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259C03">
      <w:pPr>
        <w:spacing w:line="520" w:lineRule="exact"/>
        <w:jc w:val="center"/>
        <w:rPr>
          <w:rFonts w:ascii="黑体" w:hAnsi="黑体" w:eastAsia="黑体"/>
          <w:b/>
          <w:sz w:val="44"/>
          <w:szCs w:val="44"/>
          <w:lang w:eastAsia="zh-CN"/>
        </w:rPr>
      </w:pPr>
      <w:r>
        <w:rPr>
          <w:rFonts w:hint="eastAsia" w:ascii="黑体" w:hAnsi="黑体" w:eastAsia="黑体"/>
          <w:b/>
          <w:sz w:val="44"/>
          <w:szCs w:val="44"/>
          <w:lang w:eastAsia="zh-CN"/>
        </w:rPr>
        <w:t>科研项目材料购买合同</w:t>
      </w:r>
    </w:p>
    <w:p w14:paraId="2EFD9076">
      <w:pPr>
        <w:spacing w:line="520" w:lineRule="exact"/>
        <w:ind w:firstLine="562" w:firstLineChars="200"/>
        <w:rPr>
          <w:rFonts w:ascii="宋体" w:hAnsi="宋体" w:eastAsia="宋体"/>
          <w:b/>
          <w:sz w:val="28"/>
          <w:szCs w:val="28"/>
          <w:lang w:eastAsia="zh-CN"/>
        </w:rPr>
        <w:sectPr>
          <w:headerReference r:id="rId5" w:type="default"/>
          <w:footerReference r:id="rId6" w:type="default"/>
          <w:pgSz w:w="11906" w:h="16838"/>
          <w:pgMar w:top="1588" w:right="1531" w:bottom="1418" w:left="1531" w:header="851" w:footer="992" w:gutter="0"/>
          <w:cols w:space="425" w:num="1"/>
          <w:docGrid w:type="lines" w:linePitch="312" w:charSpace="0"/>
        </w:sectPr>
      </w:pPr>
    </w:p>
    <w:tbl>
      <w:tblPr>
        <w:tblStyle w:val="4"/>
        <w:tblpPr w:leftFromText="180" w:rightFromText="180" w:vertAnchor="page" w:horzAnchor="page" w:tblpX="1645" w:tblpY="2388"/>
        <w:tblOverlap w:val="never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30"/>
        <w:gridCol w:w="4530"/>
      </w:tblGrid>
      <w:tr w14:paraId="40977A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30" w:type="dxa"/>
          </w:tcPr>
          <w:p w14:paraId="46A7F9A9">
            <w:pPr>
              <w:spacing w:line="520" w:lineRule="exact"/>
              <w:rPr>
                <w:rFonts w:ascii="Times New Roman" w:hAnsi="Times New Roman" w:eastAsia="宋体"/>
                <w:bCs/>
                <w:spacing w:val="-12"/>
                <w:sz w:val="21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/>
                <w:bCs/>
                <w:spacing w:val="-12"/>
                <w:sz w:val="21"/>
                <w:szCs w:val="20"/>
                <w:lang w:eastAsia="zh-CN"/>
              </w:rPr>
              <w:t>甲方单位：</w:t>
            </w:r>
          </w:p>
        </w:tc>
        <w:tc>
          <w:tcPr>
            <w:tcW w:w="4530" w:type="dxa"/>
          </w:tcPr>
          <w:p w14:paraId="6351C523">
            <w:pPr>
              <w:spacing w:line="520" w:lineRule="exact"/>
              <w:rPr>
                <w:rFonts w:ascii="Times New Roman" w:hAnsi="Times New Roman" w:eastAsia="宋体"/>
                <w:bCs/>
                <w:spacing w:val="-12"/>
                <w:sz w:val="21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/>
                <w:bCs/>
                <w:spacing w:val="-12"/>
                <w:sz w:val="21"/>
                <w:szCs w:val="20"/>
                <w:lang w:eastAsia="zh-CN"/>
              </w:rPr>
              <w:t>乙方单位：</w:t>
            </w:r>
          </w:p>
        </w:tc>
      </w:tr>
      <w:tr w14:paraId="39BEC3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30" w:type="dxa"/>
          </w:tcPr>
          <w:p w14:paraId="12FD30EF">
            <w:pPr>
              <w:spacing w:line="520" w:lineRule="exact"/>
              <w:rPr>
                <w:rFonts w:ascii="Times New Roman" w:hAnsi="Times New Roman" w:eastAsia="宋体"/>
                <w:bCs/>
                <w:spacing w:val="-12"/>
                <w:sz w:val="21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/>
                <w:bCs/>
                <w:spacing w:val="-12"/>
                <w:sz w:val="21"/>
                <w:szCs w:val="20"/>
                <w:lang w:eastAsia="zh-CN"/>
              </w:rPr>
              <w:t>法定代表人：</w:t>
            </w:r>
          </w:p>
        </w:tc>
        <w:tc>
          <w:tcPr>
            <w:tcW w:w="4530" w:type="dxa"/>
          </w:tcPr>
          <w:p w14:paraId="28FCCCA8">
            <w:pPr>
              <w:spacing w:line="520" w:lineRule="exact"/>
              <w:rPr>
                <w:rFonts w:ascii="Times New Roman" w:hAnsi="Times New Roman" w:eastAsia="宋体"/>
                <w:bCs/>
                <w:spacing w:val="-12"/>
                <w:sz w:val="21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/>
                <w:bCs/>
                <w:spacing w:val="-12"/>
                <w:sz w:val="21"/>
                <w:szCs w:val="20"/>
                <w:lang w:eastAsia="zh-CN"/>
              </w:rPr>
              <w:t>法定代表人：</w:t>
            </w:r>
          </w:p>
        </w:tc>
      </w:tr>
      <w:tr w14:paraId="5A93DF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30" w:type="dxa"/>
          </w:tcPr>
          <w:p w14:paraId="725D920C">
            <w:pPr>
              <w:spacing w:line="520" w:lineRule="exact"/>
              <w:rPr>
                <w:rFonts w:ascii="Times New Roman" w:hAnsi="Times New Roman" w:eastAsia="宋体"/>
                <w:bCs/>
                <w:spacing w:val="-12"/>
                <w:sz w:val="21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/>
                <w:bCs/>
                <w:spacing w:val="-12"/>
                <w:sz w:val="21"/>
                <w:szCs w:val="20"/>
                <w:lang w:eastAsia="zh-CN"/>
              </w:rPr>
              <w:t>课题负责人：</w:t>
            </w:r>
          </w:p>
        </w:tc>
        <w:tc>
          <w:tcPr>
            <w:tcW w:w="4530" w:type="dxa"/>
          </w:tcPr>
          <w:p w14:paraId="509FCE56">
            <w:pPr>
              <w:spacing w:line="520" w:lineRule="exact"/>
              <w:rPr>
                <w:rFonts w:ascii="Times New Roman" w:hAnsi="Times New Roman" w:eastAsia="宋体"/>
                <w:bCs/>
                <w:spacing w:val="-12"/>
                <w:sz w:val="21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/>
                <w:bCs/>
                <w:spacing w:val="-12"/>
                <w:sz w:val="21"/>
                <w:szCs w:val="20"/>
                <w:lang w:eastAsia="zh-CN"/>
              </w:rPr>
              <w:t>开户行：</w:t>
            </w:r>
          </w:p>
        </w:tc>
      </w:tr>
      <w:tr w14:paraId="3748AC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30" w:type="dxa"/>
          </w:tcPr>
          <w:p w14:paraId="5153B43E">
            <w:pPr>
              <w:spacing w:line="520" w:lineRule="exact"/>
              <w:rPr>
                <w:rFonts w:ascii="Times New Roman" w:hAnsi="Times New Roman" w:eastAsia="宋体"/>
                <w:bCs/>
                <w:spacing w:val="-12"/>
                <w:sz w:val="21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/>
                <w:bCs/>
                <w:spacing w:val="-12"/>
                <w:sz w:val="21"/>
                <w:szCs w:val="20"/>
                <w:lang w:eastAsia="zh-CN"/>
              </w:rPr>
              <w:t>联系电话：</w:t>
            </w:r>
          </w:p>
        </w:tc>
        <w:tc>
          <w:tcPr>
            <w:tcW w:w="4530" w:type="dxa"/>
          </w:tcPr>
          <w:p w14:paraId="40BE5614">
            <w:pPr>
              <w:spacing w:line="520" w:lineRule="exact"/>
              <w:rPr>
                <w:rFonts w:ascii="Times New Roman" w:hAnsi="Times New Roman" w:eastAsia="宋体"/>
                <w:bCs/>
                <w:spacing w:val="-12"/>
                <w:sz w:val="21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/>
                <w:bCs/>
                <w:spacing w:val="-12"/>
                <w:sz w:val="21"/>
                <w:szCs w:val="20"/>
                <w:lang w:eastAsia="zh-CN"/>
              </w:rPr>
              <w:t>账号：</w:t>
            </w:r>
          </w:p>
        </w:tc>
      </w:tr>
      <w:tr w14:paraId="6D937A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30" w:type="dxa"/>
          </w:tcPr>
          <w:p w14:paraId="1E4DADB8">
            <w:pPr>
              <w:spacing w:line="520" w:lineRule="exact"/>
              <w:rPr>
                <w:rFonts w:ascii="Times New Roman" w:hAnsi="Times New Roman" w:eastAsia="宋体"/>
                <w:bCs/>
                <w:spacing w:val="-12"/>
                <w:sz w:val="21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/>
                <w:bCs/>
                <w:spacing w:val="-12"/>
                <w:sz w:val="21"/>
                <w:szCs w:val="20"/>
                <w:lang w:eastAsia="zh-CN"/>
              </w:rPr>
              <w:t>发票抬头：</w:t>
            </w:r>
          </w:p>
        </w:tc>
        <w:tc>
          <w:tcPr>
            <w:tcW w:w="4530" w:type="dxa"/>
          </w:tcPr>
          <w:p w14:paraId="285E058B">
            <w:pPr>
              <w:spacing w:line="520" w:lineRule="exact"/>
              <w:rPr>
                <w:rFonts w:ascii="Times New Roman" w:hAnsi="Times New Roman" w:eastAsia="宋体"/>
                <w:bCs/>
                <w:spacing w:val="-12"/>
                <w:sz w:val="21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/>
                <w:bCs/>
                <w:spacing w:val="-12"/>
                <w:sz w:val="21"/>
                <w:szCs w:val="20"/>
                <w:lang w:eastAsia="zh-CN"/>
              </w:rPr>
              <w:t>联系电话：</w:t>
            </w:r>
          </w:p>
        </w:tc>
      </w:tr>
      <w:tr w14:paraId="2919AE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30" w:type="dxa"/>
          </w:tcPr>
          <w:p w14:paraId="602F9843">
            <w:pPr>
              <w:spacing w:line="520" w:lineRule="exact"/>
              <w:rPr>
                <w:rFonts w:ascii="Times New Roman" w:hAnsi="Times New Roman" w:eastAsia="宋体"/>
                <w:bCs/>
                <w:spacing w:val="-12"/>
                <w:sz w:val="21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/>
                <w:bCs/>
                <w:spacing w:val="-12"/>
                <w:sz w:val="21"/>
                <w:szCs w:val="20"/>
                <w:lang w:eastAsia="zh-CN"/>
              </w:rPr>
              <w:t>税号：</w:t>
            </w:r>
          </w:p>
        </w:tc>
        <w:tc>
          <w:tcPr>
            <w:tcW w:w="4530" w:type="dxa"/>
          </w:tcPr>
          <w:p w14:paraId="7E9B8162">
            <w:pPr>
              <w:spacing w:line="520" w:lineRule="exact"/>
              <w:rPr>
                <w:rFonts w:ascii="Times New Roman" w:hAnsi="Times New Roman" w:eastAsia="宋体"/>
                <w:bCs/>
                <w:spacing w:val="-12"/>
                <w:sz w:val="21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/>
                <w:bCs/>
                <w:spacing w:val="-12"/>
                <w:sz w:val="21"/>
                <w:szCs w:val="20"/>
                <w:lang w:eastAsia="zh-CN"/>
              </w:rPr>
              <w:t>地址：</w:t>
            </w:r>
          </w:p>
        </w:tc>
      </w:tr>
    </w:tbl>
    <w:p w14:paraId="166A80A8">
      <w:pPr>
        <w:numPr>
          <w:ilvl w:val="0"/>
          <w:numId w:val="1"/>
        </w:numPr>
        <w:spacing w:line="520" w:lineRule="exact"/>
        <w:ind w:left="455"/>
        <w:rPr>
          <w:rFonts w:hint="eastAsia" w:ascii="宋体" w:hAnsi="宋体" w:eastAsia="宋体" w:cs="宋体"/>
          <w:b/>
          <w:spacing w:val="-12"/>
          <w:sz w:val="28"/>
          <w:szCs w:val="28"/>
          <w:lang w:eastAsia="zh-CN"/>
        </w:rPr>
      </w:pPr>
      <w:bookmarkStart w:id="0" w:name="_GoBack"/>
      <w:r>
        <w:rPr>
          <w:rFonts w:hint="eastAsia" w:ascii="宋体" w:hAnsi="宋体" w:eastAsia="宋体" w:cs="宋体"/>
          <w:b/>
          <w:spacing w:val="-12"/>
          <w:sz w:val="28"/>
          <w:szCs w:val="28"/>
          <w:lang w:eastAsia="zh-CN"/>
        </w:rPr>
        <w:t>合同经费来源</w:t>
      </w:r>
    </w:p>
    <w:p w14:paraId="2EFA82FA">
      <w:pPr>
        <w:spacing w:line="520" w:lineRule="exact"/>
        <w:ind w:firstLine="512" w:firstLineChars="200"/>
        <w:rPr>
          <w:rFonts w:hint="eastAsia" w:ascii="宋体" w:hAnsi="宋体" w:eastAsia="宋体" w:cs="宋体"/>
          <w:spacing w:val="-12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pacing w:val="-12"/>
          <w:sz w:val="28"/>
          <w:szCs w:val="28"/>
          <w:lang w:eastAsia="zh-CN"/>
        </w:rPr>
        <w:t>科研项目名称</w:t>
      </w:r>
      <w:r>
        <w:rPr>
          <w:rFonts w:hint="eastAsia" w:ascii="宋体" w:hAnsi="宋体" w:eastAsia="宋体" w:cs="宋体"/>
          <w:spacing w:val="-12"/>
          <w:sz w:val="28"/>
          <w:szCs w:val="28"/>
          <w:u w:val="single"/>
          <w:lang w:eastAsia="zh-CN"/>
        </w:rPr>
        <w:t xml:space="preserve">                                 </w:t>
      </w:r>
      <w:r>
        <w:rPr>
          <w:rFonts w:hint="eastAsia" w:ascii="宋体" w:hAnsi="宋体" w:eastAsia="宋体" w:cs="宋体"/>
          <w:spacing w:val="-12"/>
          <w:sz w:val="28"/>
          <w:szCs w:val="28"/>
          <w:lang w:eastAsia="zh-CN"/>
        </w:rPr>
        <w:t>，项目编号</w:t>
      </w:r>
      <w:r>
        <w:rPr>
          <w:rFonts w:hint="eastAsia" w:ascii="宋体" w:hAnsi="宋体" w:eastAsia="宋体" w:cs="宋体"/>
          <w:spacing w:val="-12"/>
          <w:sz w:val="28"/>
          <w:szCs w:val="28"/>
          <w:u w:val="single"/>
          <w:lang w:eastAsia="zh-CN"/>
        </w:rPr>
        <w:t xml:space="preserve">         </w:t>
      </w:r>
      <w:r>
        <w:rPr>
          <w:rFonts w:hint="eastAsia" w:ascii="宋体" w:hAnsi="宋体" w:eastAsia="宋体" w:cs="宋体"/>
          <w:spacing w:val="-12"/>
          <w:sz w:val="28"/>
          <w:szCs w:val="28"/>
          <w:lang w:eastAsia="zh-CN"/>
        </w:rPr>
        <w:t xml:space="preserve"> ，项目负责人</w:t>
      </w:r>
      <w:r>
        <w:rPr>
          <w:rFonts w:hint="eastAsia" w:ascii="宋体" w:hAnsi="宋体" w:eastAsia="宋体" w:cs="宋体"/>
          <w:spacing w:val="-12"/>
          <w:sz w:val="28"/>
          <w:szCs w:val="28"/>
          <w:u w:val="single"/>
          <w:lang w:eastAsia="zh-CN"/>
        </w:rPr>
        <w:t xml:space="preserve">           </w:t>
      </w:r>
      <w:r>
        <w:rPr>
          <w:rFonts w:hint="eastAsia" w:ascii="宋体" w:hAnsi="宋体" w:eastAsia="宋体" w:cs="宋体"/>
          <w:spacing w:val="-12"/>
          <w:sz w:val="28"/>
          <w:szCs w:val="28"/>
          <w:lang w:eastAsia="zh-CN"/>
        </w:rPr>
        <w:t>。</w:t>
      </w:r>
    </w:p>
    <w:p w14:paraId="553DB094">
      <w:pPr>
        <w:spacing w:line="520" w:lineRule="exact"/>
        <w:ind w:left="455"/>
        <w:rPr>
          <w:rFonts w:hint="eastAsia" w:ascii="宋体" w:hAnsi="宋体" w:eastAsia="宋体" w:cs="宋体"/>
          <w:b/>
          <w:spacing w:val="-12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/>
          <w:spacing w:val="-12"/>
          <w:sz w:val="28"/>
          <w:szCs w:val="28"/>
          <w:lang w:eastAsia="zh-CN"/>
        </w:rPr>
        <w:t>2. 支出科目</w:t>
      </w:r>
    </w:p>
    <w:p w14:paraId="2F913AE3">
      <w:pPr>
        <w:spacing w:line="520" w:lineRule="exact"/>
        <w:ind w:left="566" w:leftChars="236"/>
        <w:rPr>
          <w:rFonts w:hint="eastAsia" w:ascii="宋体" w:hAnsi="宋体" w:eastAsia="宋体" w:cs="宋体"/>
          <w:spacing w:val="-12"/>
          <w:sz w:val="28"/>
          <w:szCs w:val="28"/>
          <w:u w:val="single"/>
          <w:lang w:eastAsia="zh-CN"/>
        </w:rPr>
      </w:pPr>
      <w:r>
        <w:rPr>
          <w:rFonts w:hint="eastAsia" w:ascii="宋体" w:hAnsi="宋体" w:eastAsia="宋体" w:cs="宋体"/>
          <w:spacing w:val="-12"/>
          <w:sz w:val="28"/>
          <w:szCs w:val="28"/>
          <w:lang w:eastAsia="zh-CN"/>
        </w:rPr>
        <w:sym w:font="Wingdings 2" w:char="0052"/>
      </w:r>
      <w:r>
        <w:rPr>
          <w:rFonts w:hint="eastAsia" w:ascii="宋体" w:hAnsi="宋体" w:eastAsia="宋体" w:cs="宋体"/>
          <w:spacing w:val="-12"/>
          <w:sz w:val="28"/>
          <w:szCs w:val="28"/>
          <w:lang w:eastAsia="zh-CN"/>
        </w:rPr>
        <w:t>材料费 □测试化验加工费 □会议费 □其他</w:t>
      </w:r>
      <w:r>
        <w:rPr>
          <w:rFonts w:hint="eastAsia" w:ascii="宋体" w:hAnsi="宋体" w:eastAsia="宋体" w:cs="宋体"/>
          <w:spacing w:val="-12"/>
          <w:sz w:val="28"/>
          <w:szCs w:val="28"/>
          <w:u w:val="single"/>
          <w:lang w:eastAsia="zh-CN"/>
        </w:rPr>
        <w:t xml:space="preserve">              </w:t>
      </w:r>
    </w:p>
    <w:p w14:paraId="60B98A78">
      <w:pPr>
        <w:spacing w:line="520" w:lineRule="exact"/>
        <w:ind w:left="566" w:leftChars="236"/>
        <w:rPr>
          <w:rFonts w:hint="eastAsia" w:ascii="宋体" w:hAnsi="宋体" w:eastAsia="宋体" w:cs="宋体"/>
          <w:spacing w:val="-12"/>
          <w:sz w:val="28"/>
          <w:szCs w:val="28"/>
          <w:u w:val="single"/>
          <w:lang w:eastAsia="zh-CN"/>
        </w:rPr>
      </w:pPr>
      <w:r>
        <w:rPr>
          <w:rFonts w:hint="eastAsia" w:ascii="宋体" w:hAnsi="宋体" w:eastAsia="宋体" w:cs="宋体"/>
          <w:spacing w:val="-12"/>
          <w:sz w:val="28"/>
          <w:szCs w:val="28"/>
          <w:u w:val="single"/>
          <w:lang w:eastAsia="zh-CN"/>
        </w:rPr>
        <w:t>（注：所选科目需与项目预算任务书一致）</w:t>
      </w:r>
    </w:p>
    <w:p w14:paraId="41EF80CC">
      <w:pPr>
        <w:spacing w:line="520" w:lineRule="exact"/>
        <w:ind w:left="455"/>
        <w:rPr>
          <w:rFonts w:hint="eastAsia" w:ascii="宋体" w:hAnsi="宋体" w:eastAsia="宋体" w:cs="宋体"/>
          <w:b/>
          <w:spacing w:val="-12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/>
          <w:spacing w:val="-12"/>
          <w:sz w:val="28"/>
          <w:szCs w:val="28"/>
          <w:lang w:eastAsia="zh-CN"/>
        </w:rPr>
        <w:t xml:space="preserve">3. 合同执行内容 </w:t>
      </w:r>
    </w:p>
    <w:p w14:paraId="17B3871F">
      <w:pPr>
        <w:spacing w:line="520" w:lineRule="exact"/>
        <w:ind w:firstLine="512" w:firstLineChars="200"/>
        <w:rPr>
          <w:rFonts w:hint="eastAsia" w:ascii="宋体" w:hAnsi="宋体" w:eastAsia="宋体" w:cs="宋体"/>
          <w:b/>
          <w:bCs/>
          <w:i/>
          <w:iCs/>
          <w:spacing w:val="-12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pacing w:val="-12"/>
          <w:sz w:val="28"/>
          <w:szCs w:val="28"/>
          <w:lang w:eastAsia="zh-CN"/>
        </w:rPr>
        <w:t>甲方向乙方购买材料，内容详见下表：</w:t>
      </w:r>
      <w:r>
        <w:rPr>
          <w:rFonts w:hint="eastAsia" w:ascii="宋体" w:hAnsi="宋体" w:eastAsia="宋体" w:cs="宋体"/>
          <w:b/>
          <w:bCs/>
          <w:spacing w:val="-12"/>
          <w:sz w:val="28"/>
          <w:szCs w:val="28"/>
          <w:lang w:eastAsia="zh-CN"/>
        </w:rPr>
        <w:t xml:space="preserve"> </w:t>
      </w:r>
    </w:p>
    <w:tbl>
      <w:tblPr>
        <w:tblStyle w:val="4"/>
        <w:tblW w:w="93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70"/>
        <w:gridCol w:w="969"/>
        <w:gridCol w:w="937"/>
        <w:gridCol w:w="934"/>
        <w:gridCol w:w="982"/>
        <w:gridCol w:w="1096"/>
        <w:gridCol w:w="1134"/>
      </w:tblGrid>
      <w:tr w14:paraId="1EC21A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0" w:type="dxa"/>
          </w:tcPr>
          <w:p w14:paraId="19AE5C5D">
            <w:pPr>
              <w:spacing w:line="520" w:lineRule="exact"/>
              <w:ind w:firstLine="256" w:firstLineChars="100"/>
              <w:jc w:val="center"/>
              <w:rPr>
                <w:rFonts w:hint="eastAsia" w:ascii="宋体" w:hAnsi="宋体" w:eastAsia="宋体" w:cs="宋体"/>
                <w:spacing w:val="-12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12"/>
                <w:sz w:val="28"/>
                <w:szCs w:val="28"/>
                <w:lang w:eastAsia="zh-CN"/>
              </w:rPr>
              <w:t>商品名称</w:t>
            </w:r>
          </w:p>
        </w:tc>
        <w:tc>
          <w:tcPr>
            <w:tcW w:w="969" w:type="dxa"/>
          </w:tcPr>
          <w:p w14:paraId="497572A2">
            <w:pPr>
              <w:spacing w:line="520" w:lineRule="exact"/>
              <w:jc w:val="center"/>
              <w:rPr>
                <w:rFonts w:hint="eastAsia" w:ascii="宋体" w:hAnsi="宋体" w:eastAsia="宋体" w:cs="宋体"/>
                <w:spacing w:val="-12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12"/>
                <w:sz w:val="28"/>
                <w:szCs w:val="28"/>
                <w:lang w:eastAsia="zh-CN"/>
              </w:rPr>
              <w:t>品牌</w:t>
            </w:r>
          </w:p>
        </w:tc>
        <w:tc>
          <w:tcPr>
            <w:tcW w:w="937" w:type="dxa"/>
          </w:tcPr>
          <w:p w14:paraId="7AEC5FED">
            <w:pPr>
              <w:spacing w:line="520" w:lineRule="exact"/>
              <w:jc w:val="center"/>
              <w:rPr>
                <w:rFonts w:hint="eastAsia" w:ascii="宋体" w:hAnsi="宋体" w:eastAsia="宋体" w:cs="宋体"/>
                <w:spacing w:val="-12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12"/>
                <w:sz w:val="28"/>
                <w:szCs w:val="28"/>
                <w:lang w:eastAsia="zh-CN"/>
              </w:rPr>
              <w:t>货号</w:t>
            </w:r>
          </w:p>
        </w:tc>
        <w:tc>
          <w:tcPr>
            <w:tcW w:w="934" w:type="dxa"/>
          </w:tcPr>
          <w:p w14:paraId="5A8BE846">
            <w:pPr>
              <w:spacing w:line="520" w:lineRule="exact"/>
              <w:jc w:val="center"/>
              <w:rPr>
                <w:rFonts w:hint="eastAsia" w:ascii="宋体" w:hAnsi="宋体" w:eastAsia="宋体" w:cs="宋体"/>
                <w:spacing w:val="-12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12"/>
                <w:sz w:val="28"/>
                <w:szCs w:val="28"/>
                <w:lang w:eastAsia="zh-CN"/>
              </w:rPr>
              <w:t>规格</w:t>
            </w:r>
          </w:p>
        </w:tc>
        <w:tc>
          <w:tcPr>
            <w:tcW w:w="982" w:type="dxa"/>
          </w:tcPr>
          <w:p w14:paraId="5BB0A4C9">
            <w:pPr>
              <w:spacing w:line="520" w:lineRule="exact"/>
              <w:jc w:val="center"/>
              <w:rPr>
                <w:rFonts w:hint="eastAsia" w:ascii="宋体" w:hAnsi="宋体" w:eastAsia="宋体" w:cs="宋体"/>
                <w:spacing w:val="-12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12"/>
                <w:sz w:val="28"/>
                <w:szCs w:val="28"/>
                <w:lang w:eastAsia="zh-CN"/>
              </w:rPr>
              <w:t>数量</w:t>
            </w:r>
          </w:p>
        </w:tc>
        <w:tc>
          <w:tcPr>
            <w:tcW w:w="1096" w:type="dxa"/>
          </w:tcPr>
          <w:p w14:paraId="4FAFEE32">
            <w:pPr>
              <w:spacing w:line="520" w:lineRule="exact"/>
              <w:jc w:val="center"/>
              <w:rPr>
                <w:rFonts w:hint="eastAsia" w:ascii="宋体" w:hAnsi="宋体" w:eastAsia="宋体" w:cs="宋体"/>
                <w:spacing w:val="-12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12"/>
                <w:sz w:val="28"/>
                <w:szCs w:val="28"/>
                <w:lang w:eastAsia="zh-CN"/>
              </w:rPr>
              <w:t>单价（元）</w:t>
            </w:r>
          </w:p>
        </w:tc>
        <w:tc>
          <w:tcPr>
            <w:tcW w:w="1134" w:type="dxa"/>
          </w:tcPr>
          <w:p w14:paraId="3D14F725">
            <w:pPr>
              <w:spacing w:line="520" w:lineRule="exact"/>
              <w:jc w:val="center"/>
              <w:rPr>
                <w:rFonts w:hint="eastAsia" w:ascii="宋体" w:hAnsi="宋体" w:eastAsia="宋体" w:cs="宋体"/>
                <w:spacing w:val="-12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12"/>
                <w:sz w:val="28"/>
                <w:szCs w:val="28"/>
                <w:lang w:eastAsia="zh-CN"/>
              </w:rPr>
              <w:t>总价（元）</w:t>
            </w:r>
          </w:p>
        </w:tc>
      </w:tr>
      <w:tr w14:paraId="68A5D7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0" w:type="dxa"/>
          </w:tcPr>
          <w:p w14:paraId="6443DF4C">
            <w:pPr>
              <w:spacing w:line="520" w:lineRule="exact"/>
              <w:jc w:val="center"/>
              <w:rPr>
                <w:rFonts w:hint="eastAsia" w:ascii="宋体" w:hAnsi="宋体" w:eastAsia="宋体" w:cs="宋体"/>
                <w:spacing w:val="-12"/>
                <w:sz w:val="28"/>
                <w:szCs w:val="28"/>
                <w:lang w:eastAsia="zh-CN"/>
              </w:rPr>
            </w:pPr>
          </w:p>
        </w:tc>
        <w:tc>
          <w:tcPr>
            <w:tcW w:w="969" w:type="dxa"/>
          </w:tcPr>
          <w:p w14:paraId="7594E1A0">
            <w:pPr>
              <w:spacing w:line="520" w:lineRule="exact"/>
              <w:jc w:val="center"/>
              <w:rPr>
                <w:rFonts w:hint="eastAsia" w:ascii="宋体" w:hAnsi="宋体" w:eastAsia="宋体" w:cs="宋体"/>
                <w:spacing w:val="-12"/>
                <w:sz w:val="28"/>
                <w:szCs w:val="28"/>
                <w:lang w:eastAsia="zh-CN"/>
              </w:rPr>
            </w:pPr>
          </w:p>
        </w:tc>
        <w:tc>
          <w:tcPr>
            <w:tcW w:w="937" w:type="dxa"/>
          </w:tcPr>
          <w:p w14:paraId="78B71D8F">
            <w:pPr>
              <w:spacing w:line="520" w:lineRule="exact"/>
              <w:jc w:val="center"/>
              <w:rPr>
                <w:rFonts w:hint="eastAsia" w:ascii="宋体" w:hAnsi="宋体" w:eastAsia="宋体" w:cs="宋体"/>
                <w:spacing w:val="-12"/>
                <w:sz w:val="28"/>
                <w:szCs w:val="28"/>
                <w:lang w:eastAsia="zh-CN"/>
              </w:rPr>
            </w:pPr>
          </w:p>
        </w:tc>
        <w:tc>
          <w:tcPr>
            <w:tcW w:w="934" w:type="dxa"/>
          </w:tcPr>
          <w:p w14:paraId="25D637EF">
            <w:pPr>
              <w:spacing w:line="520" w:lineRule="exact"/>
              <w:jc w:val="center"/>
              <w:rPr>
                <w:rFonts w:hint="eastAsia" w:ascii="宋体" w:hAnsi="宋体" w:eastAsia="宋体" w:cs="宋体"/>
                <w:spacing w:val="-12"/>
                <w:sz w:val="28"/>
                <w:szCs w:val="28"/>
                <w:lang w:eastAsia="zh-CN"/>
              </w:rPr>
            </w:pPr>
          </w:p>
        </w:tc>
        <w:tc>
          <w:tcPr>
            <w:tcW w:w="982" w:type="dxa"/>
          </w:tcPr>
          <w:p w14:paraId="405D83B9">
            <w:pPr>
              <w:spacing w:line="520" w:lineRule="exact"/>
              <w:jc w:val="center"/>
              <w:rPr>
                <w:rFonts w:hint="eastAsia" w:ascii="宋体" w:hAnsi="宋体" w:eastAsia="宋体" w:cs="宋体"/>
                <w:spacing w:val="-12"/>
                <w:sz w:val="28"/>
                <w:szCs w:val="28"/>
                <w:lang w:eastAsia="zh-CN"/>
              </w:rPr>
            </w:pPr>
          </w:p>
        </w:tc>
        <w:tc>
          <w:tcPr>
            <w:tcW w:w="1096" w:type="dxa"/>
          </w:tcPr>
          <w:p w14:paraId="6B95C4CF">
            <w:pPr>
              <w:spacing w:line="520" w:lineRule="exact"/>
              <w:jc w:val="center"/>
              <w:rPr>
                <w:rFonts w:hint="eastAsia" w:ascii="宋体" w:hAnsi="宋体" w:eastAsia="宋体" w:cs="宋体"/>
                <w:spacing w:val="-12"/>
                <w:sz w:val="28"/>
                <w:szCs w:val="28"/>
                <w:lang w:eastAsia="zh-CN"/>
              </w:rPr>
            </w:pPr>
          </w:p>
        </w:tc>
        <w:tc>
          <w:tcPr>
            <w:tcW w:w="1134" w:type="dxa"/>
          </w:tcPr>
          <w:p w14:paraId="62D96E52">
            <w:pPr>
              <w:spacing w:line="520" w:lineRule="exact"/>
              <w:jc w:val="center"/>
              <w:rPr>
                <w:rFonts w:hint="eastAsia" w:ascii="宋体" w:hAnsi="宋体" w:eastAsia="宋体" w:cs="宋体"/>
                <w:spacing w:val="-12"/>
                <w:sz w:val="28"/>
                <w:szCs w:val="28"/>
                <w:lang w:eastAsia="zh-CN"/>
              </w:rPr>
            </w:pPr>
          </w:p>
        </w:tc>
      </w:tr>
      <w:tr w14:paraId="1B66FE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0" w:type="dxa"/>
          </w:tcPr>
          <w:p w14:paraId="16C27673">
            <w:pPr>
              <w:spacing w:line="520" w:lineRule="exact"/>
              <w:jc w:val="center"/>
              <w:rPr>
                <w:rFonts w:hint="eastAsia" w:ascii="宋体" w:hAnsi="宋体" w:eastAsia="宋体" w:cs="宋体"/>
                <w:spacing w:val="-12"/>
                <w:sz w:val="28"/>
                <w:szCs w:val="28"/>
                <w:lang w:eastAsia="zh-CN"/>
              </w:rPr>
            </w:pPr>
          </w:p>
        </w:tc>
        <w:tc>
          <w:tcPr>
            <w:tcW w:w="969" w:type="dxa"/>
          </w:tcPr>
          <w:p w14:paraId="3F82CADA">
            <w:pPr>
              <w:spacing w:line="520" w:lineRule="exact"/>
              <w:jc w:val="center"/>
              <w:rPr>
                <w:rFonts w:hint="eastAsia" w:ascii="宋体" w:hAnsi="宋体" w:eastAsia="宋体" w:cs="宋体"/>
                <w:spacing w:val="-12"/>
                <w:sz w:val="28"/>
                <w:szCs w:val="28"/>
                <w:lang w:eastAsia="zh-CN"/>
              </w:rPr>
            </w:pPr>
          </w:p>
        </w:tc>
        <w:tc>
          <w:tcPr>
            <w:tcW w:w="937" w:type="dxa"/>
          </w:tcPr>
          <w:p w14:paraId="5ACC3AC0">
            <w:pPr>
              <w:spacing w:line="520" w:lineRule="exact"/>
              <w:jc w:val="center"/>
              <w:rPr>
                <w:rFonts w:hint="eastAsia" w:ascii="宋体" w:hAnsi="宋体" w:eastAsia="宋体" w:cs="宋体"/>
                <w:spacing w:val="-12"/>
                <w:sz w:val="28"/>
                <w:szCs w:val="28"/>
                <w:lang w:eastAsia="zh-CN"/>
              </w:rPr>
            </w:pPr>
          </w:p>
        </w:tc>
        <w:tc>
          <w:tcPr>
            <w:tcW w:w="934" w:type="dxa"/>
          </w:tcPr>
          <w:p w14:paraId="422C276E">
            <w:pPr>
              <w:spacing w:line="520" w:lineRule="exact"/>
              <w:jc w:val="center"/>
              <w:rPr>
                <w:rFonts w:hint="eastAsia" w:ascii="宋体" w:hAnsi="宋体" w:eastAsia="宋体" w:cs="宋体"/>
                <w:spacing w:val="-12"/>
                <w:sz w:val="28"/>
                <w:szCs w:val="28"/>
                <w:lang w:eastAsia="zh-CN"/>
              </w:rPr>
            </w:pPr>
          </w:p>
        </w:tc>
        <w:tc>
          <w:tcPr>
            <w:tcW w:w="982" w:type="dxa"/>
          </w:tcPr>
          <w:p w14:paraId="3703C87C">
            <w:pPr>
              <w:spacing w:line="520" w:lineRule="exact"/>
              <w:jc w:val="center"/>
              <w:rPr>
                <w:rFonts w:hint="eastAsia" w:ascii="宋体" w:hAnsi="宋体" w:eastAsia="宋体" w:cs="宋体"/>
                <w:spacing w:val="-12"/>
                <w:sz w:val="28"/>
                <w:szCs w:val="28"/>
                <w:lang w:eastAsia="zh-CN"/>
              </w:rPr>
            </w:pPr>
          </w:p>
        </w:tc>
        <w:tc>
          <w:tcPr>
            <w:tcW w:w="1096" w:type="dxa"/>
          </w:tcPr>
          <w:p w14:paraId="14F45728">
            <w:pPr>
              <w:spacing w:line="520" w:lineRule="exact"/>
              <w:jc w:val="center"/>
              <w:rPr>
                <w:rFonts w:hint="eastAsia" w:ascii="宋体" w:hAnsi="宋体" w:eastAsia="宋体" w:cs="宋体"/>
                <w:spacing w:val="-12"/>
                <w:sz w:val="28"/>
                <w:szCs w:val="28"/>
                <w:lang w:eastAsia="zh-CN"/>
              </w:rPr>
            </w:pPr>
          </w:p>
        </w:tc>
        <w:tc>
          <w:tcPr>
            <w:tcW w:w="1134" w:type="dxa"/>
          </w:tcPr>
          <w:p w14:paraId="359F455B">
            <w:pPr>
              <w:spacing w:line="520" w:lineRule="exact"/>
              <w:jc w:val="center"/>
              <w:rPr>
                <w:rFonts w:hint="eastAsia" w:ascii="宋体" w:hAnsi="宋体" w:eastAsia="宋体" w:cs="宋体"/>
                <w:spacing w:val="-12"/>
                <w:sz w:val="28"/>
                <w:szCs w:val="28"/>
                <w:lang w:eastAsia="zh-CN"/>
              </w:rPr>
            </w:pPr>
          </w:p>
        </w:tc>
      </w:tr>
      <w:tr w14:paraId="5C0E35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0" w:type="dxa"/>
          </w:tcPr>
          <w:p w14:paraId="2EEB4086">
            <w:pPr>
              <w:spacing w:line="520" w:lineRule="exact"/>
              <w:jc w:val="center"/>
              <w:rPr>
                <w:rFonts w:hint="eastAsia" w:ascii="宋体" w:hAnsi="宋体" w:eastAsia="宋体" w:cs="宋体"/>
                <w:spacing w:val="-12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12"/>
                <w:sz w:val="28"/>
                <w:szCs w:val="28"/>
                <w:lang w:eastAsia="zh-CN"/>
              </w:rPr>
              <w:t>合  计</w:t>
            </w:r>
          </w:p>
        </w:tc>
        <w:tc>
          <w:tcPr>
            <w:tcW w:w="6052" w:type="dxa"/>
            <w:gridSpan w:val="6"/>
          </w:tcPr>
          <w:p w14:paraId="1C0B8D36">
            <w:pPr>
              <w:spacing w:line="520" w:lineRule="exact"/>
              <w:jc w:val="center"/>
              <w:rPr>
                <w:rFonts w:hint="eastAsia" w:ascii="宋体" w:hAnsi="宋体" w:eastAsia="宋体" w:cs="宋体"/>
                <w:spacing w:val="-12"/>
                <w:sz w:val="28"/>
                <w:szCs w:val="28"/>
                <w:lang w:eastAsia="zh-CN"/>
              </w:rPr>
            </w:pPr>
          </w:p>
        </w:tc>
      </w:tr>
    </w:tbl>
    <w:p w14:paraId="2DC2C59B">
      <w:pPr>
        <w:spacing w:line="520" w:lineRule="exact"/>
        <w:ind w:firstLine="512"/>
        <w:rPr>
          <w:rFonts w:hint="eastAsia" w:ascii="宋体" w:hAnsi="宋体" w:eastAsia="宋体" w:cs="宋体"/>
          <w:spacing w:val="-12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pacing w:val="-12"/>
          <w:sz w:val="28"/>
          <w:szCs w:val="28"/>
          <w:lang w:eastAsia="zh-CN"/>
        </w:rPr>
        <w:t>备注：</w:t>
      </w:r>
    </w:p>
    <w:p w14:paraId="1071F712">
      <w:pPr>
        <w:spacing w:line="520" w:lineRule="exact"/>
        <w:rPr>
          <w:rFonts w:hint="eastAsia" w:ascii="宋体" w:hAnsi="宋体" w:eastAsia="宋体" w:cs="宋体"/>
          <w:spacing w:val="-12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pacing w:val="-12"/>
          <w:sz w:val="28"/>
          <w:szCs w:val="28"/>
          <w:lang w:eastAsia="zh-CN"/>
        </w:rPr>
        <w:t>（1）各项支出均应符合预算任务书相应内容</w:t>
      </w:r>
    </w:p>
    <w:p w14:paraId="5FC21E4B">
      <w:pPr>
        <w:tabs>
          <w:tab w:val="left" w:pos="720"/>
        </w:tabs>
        <w:spacing w:line="520" w:lineRule="exact"/>
        <w:rPr>
          <w:rFonts w:hint="eastAsia" w:ascii="宋体" w:hAnsi="宋体" w:eastAsia="宋体" w:cs="宋体"/>
          <w:spacing w:val="-12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pacing w:val="-12"/>
          <w:sz w:val="28"/>
          <w:szCs w:val="28"/>
          <w:lang w:eastAsia="zh-CN"/>
        </w:rPr>
        <w:t>（2）乙方提供的材料需符合国家或行业相关标准及甲方技术要求。</w:t>
      </w:r>
    </w:p>
    <w:p w14:paraId="2533E287">
      <w:pPr>
        <w:tabs>
          <w:tab w:val="left" w:pos="720"/>
        </w:tabs>
        <w:spacing w:line="520" w:lineRule="exact"/>
        <w:rPr>
          <w:rFonts w:hint="eastAsia" w:ascii="宋体" w:hAnsi="宋体" w:eastAsia="宋体" w:cs="宋体"/>
          <w:spacing w:val="-12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pacing w:val="-12"/>
          <w:sz w:val="28"/>
          <w:szCs w:val="28"/>
          <w:lang w:eastAsia="zh-CN"/>
        </w:rPr>
        <w:t>（3）材料单价为含税价，包含运输、包装等所有费用。</w:t>
      </w:r>
    </w:p>
    <w:p w14:paraId="7021C82D">
      <w:pPr>
        <w:spacing w:line="520" w:lineRule="exact"/>
        <w:ind w:firstLine="512"/>
        <w:rPr>
          <w:rFonts w:hint="eastAsia" w:ascii="宋体" w:hAnsi="宋体" w:eastAsia="宋体" w:cs="宋体"/>
          <w:spacing w:val="-12"/>
          <w:sz w:val="28"/>
          <w:szCs w:val="28"/>
          <w:lang w:eastAsia="zh-CN"/>
        </w:rPr>
      </w:pPr>
    </w:p>
    <w:p w14:paraId="0321B964">
      <w:pPr>
        <w:numPr>
          <w:ilvl w:val="0"/>
          <w:numId w:val="2"/>
        </w:numPr>
        <w:spacing w:line="520" w:lineRule="exact"/>
        <w:ind w:firstLine="514" w:firstLineChars="200"/>
        <w:rPr>
          <w:rFonts w:hint="eastAsia" w:ascii="宋体" w:hAnsi="宋体" w:eastAsia="宋体" w:cs="宋体"/>
          <w:spacing w:val="-12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/>
          <w:spacing w:val="-12"/>
          <w:sz w:val="28"/>
          <w:szCs w:val="28"/>
          <w:lang w:eastAsia="zh-CN"/>
        </w:rPr>
        <w:t xml:space="preserve">合同经费总金额    </w:t>
      </w:r>
      <w:r>
        <w:rPr>
          <w:rFonts w:hint="eastAsia" w:ascii="宋体" w:hAnsi="宋体" w:eastAsia="宋体" w:cs="宋体"/>
          <w:spacing w:val="-12"/>
          <w:sz w:val="28"/>
          <w:szCs w:val="28"/>
          <w:lang w:eastAsia="zh-CN"/>
        </w:rPr>
        <w:t>含税 ：人民币</w:t>
      </w:r>
      <w:r>
        <w:rPr>
          <w:rFonts w:hint="eastAsia" w:ascii="宋体" w:hAnsi="宋体" w:eastAsia="宋体" w:cs="宋体"/>
          <w:spacing w:val="-12"/>
          <w:sz w:val="28"/>
          <w:szCs w:val="28"/>
          <w:u w:val="single"/>
          <w:lang w:eastAsia="zh-CN"/>
        </w:rPr>
        <w:t xml:space="preserve">            </w:t>
      </w:r>
      <w:r>
        <w:rPr>
          <w:rFonts w:hint="eastAsia" w:ascii="宋体" w:hAnsi="宋体" w:eastAsia="宋体" w:cs="宋体"/>
          <w:spacing w:val="-12"/>
          <w:sz w:val="28"/>
          <w:szCs w:val="28"/>
          <w:lang w:eastAsia="zh-CN"/>
        </w:rPr>
        <w:t xml:space="preserve"> 元（大写：          ）。</w:t>
      </w:r>
    </w:p>
    <w:p w14:paraId="0E5D9E66">
      <w:pPr>
        <w:numPr>
          <w:ilvl w:val="0"/>
          <w:numId w:val="2"/>
        </w:numPr>
        <w:spacing w:line="520" w:lineRule="exact"/>
        <w:ind w:firstLine="514" w:firstLineChars="200"/>
        <w:rPr>
          <w:rFonts w:hint="eastAsia" w:ascii="宋体" w:hAnsi="宋体" w:eastAsia="宋体" w:cs="宋体"/>
          <w:spacing w:val="-12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/>
          <w:spacing w:val="-12"/>
          <w:sz w:val="28"/>
          <w:szCs w:val="28"/>
          <w:lang w:eastAsia="zh-CN"/>
        </w:rPr>
        <w:t xml:space="preserve">经费支付方式    </w:t>
      </w:r>
    </w:p>
    <w:p w14:paraId="05BEA885">
      <w:pPr>
        <w:spacing w:line="520" w:lineRule="exact"/>
        <w:ind w:firstLine="512" w:firstLineChars="200"/>
        <w:rPr>
          <w:rFonts w:hint="eastAsia" w:ascii="宋体" w:hAnsi="宋体" w:eastAsia="宋体" w:cs="宋体"/>
          <w:spacing w:val="-12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pacing w:val="-12"/>
          <w:sz w:val="28"/>
          <w:szCs w:val="28"/>
          <w:lang w:eastAsia="zh-CN"/>
        </w:rPr>
        <w:t>5.1甲方应在乙方交付本合同第3条表格中所列材料且经甲方验收合格后，</w:t>
      </w:r>
      <w:r>
        <w:rPr>
          <w:rFonts w:hint="eastAsia" w:ascii="宋体" w:hAnsi="宋体" w:eastAsia="宋体" w:cs="宋体"/>
          <w:bCs/>
          <w:spacing w:val="-12"/>
          <w:sz w:val="28"/>
          <w:szCs w:val="28"/>
          <w:lang w:eastAsia="zh-CN"/>
        </w:rPr>
        <w:t>20个工作日</w:t>
      </w:r>
      <w:r>
        <w:rPr>
          <w:rFonts w:hint="eastAsia" w:ascii="宋体" w:hAnsi="宋体" w:eastAsia="宋体" w:cs="宋体"/>
          <w:spacing w:val="-12"/>
          <w:sz w:val="28"/>
          <w:szCs w:val="28"/>
          <w:lang w:eastAsia="zh-CN"/>
        </w:rPr>
        <w:t>内，一次性向乙方转账支付合同全款。</w:t>
      </w:r>
    </w:p>
    <w:p w14:paraId="694B4E92">
      <w:pPr>
        <w:spacing w:line="520" w:lineRule="exact"/>
        <w:ind w:firstLine="512" w:firstLineChars="200"/>
        <w:rPr>
          <w:rFonts w:hint="eastAsia" w:ascii="宋体" w:hAnsi="宋体" w:eastAsia="宋体" w:cs="宋体"/>
          <w:spacing w:val="-12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pacing w:val="-12"/>
          <w:sz w:val="28"/>
          <w:szCs w:val="28"/>
          <w:lang w:eastAsia="zh-CN"/>
        </w:rPr>
        <w:t>5.2乙方需于付款前向甲方提供合规的增值税专用发票，否则付款期限顺延。发票信息以甲方提供的为准。</w:t>
      </w:r>
    </w:p>
    <w:p w14:paraId="4DA1E9BA">
      <w:pPr>
        <w:numPr>
          <w:ilvl w:val="0"/>
          <w:numId w:val="2"/>
        </w:numPr>
        <w:spacing w:line="520" w:lineRule="exact"/>
        <w:ind w:firstLine="514" w:firstLineChars="200"/>
        <w:rPr>
          <w:rFonts w:hint="eastAsia" w:ascii="宋体" w:hAnsi="宋体" w:eastAsia="宋体" w:cs="宋体"/>
          <w:b/>
          <w:spacing w:val="-12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/>
          <w:spacing w:val="-12"/>
          <w:sz w:val="28"/>
          <w:szCs w:val="28"/>
          <w:lang w:eastAsia="zh-CN"/>
        </w:rPr>
        <w:t xml:space="preserve">交货及验收   </w:t>
      </w:r>
    </w:p>
    <w:p w14:paraId="084A4DA6">
      <w:pPr>
        <w:numPr>
          <w:ilvl w:val="255"/>
          <w:numId w:val="0"/>
        </w:numPr>
        <w:spacing w:line="520" w:lineRule="exact"/>
        <w:ind w:left="480" w:leftChars="200"/>
        <w:rPr>
          <w:rFonts w:hint="eastAsia" w:ascii="宋体" w:hAnsi="宋体" w:eastAsia="宋体" w:cs="宋体"/>
          <w:bCs/>
          <w:spacing w:val="-12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Cs/>
          <w:spacing w:val="-12"/>
          <w:sz w:val="28"/>
          <w:szCs w:val="28"/>
          <w:lang w:eastAsia="zh-CN"/>
        </w:rPr>
        <w:t>6.1乙方应于</w:t>
      </w:r>
      <w:r>
        <w:rPr>
          <w:rFonts w:hint="eastAsia" w:ascii="宋体" w:hAnsi="宋体" w:eastAsia="宋体" w:cs="宋体"/>
          <w:bCs/>
          <w:spacing w:val="-12"/>
          <w:sz w:val="28"/>
          <w:szCs w:val="28"/>
          <w:u w:val="single"/>
          <w:lang w:eastAsia="zh-CN"/>
        </w:rPr>
        <w:t xml:space="preserve">      </w:t>
      </w:r>
      <w:r>
        <w:rPr>
          <w:rFonts w:hint="eastAsia" w:ascii="宋体" w:hAnsi="宋体" w:eastAsia="宋体" w:cs="宋体"/>
          <w:bCs/>
          <w:spacing w:val="-12"/>
          <w:sz w:val="28"/>
          <w:szCs w:val="28"/>
          <w:lang w:eastAsia="zh-CN"/>
        </w:rPr>
        <w:t>年</w:t>
      </w:r>
      <w:r>
        <w:rPr>
          <w:rFonts w:hint="eastAsia" w:ascii="宋体" w:hAnsi="宋体" w:eastAsia="宋体" w:cs="宋体"/>
          <w:bCs/>
          <w:spacing w:val="-12"/>
          <w:sz w:val="28"/>
          <w:szCs w:val="28"/>
          <w:u w:val="single"/>
          <w:lang w:eastAsia="zh-CN"/>
        </w:rPr>
        <w:t xml:space="preserve">    </w:t>
      </w:r>
      <w:r>
        <w:rPr>
          <w:rFonts w:hint="eastAsia" w:ascii="宋体" w:hAnsi="宋体" w:eastAsia="宋体" w:cs="宋体"/>
          <w:bCs/>
          <w:spacing w:val="-12"/>
          <w:sz w:val="28"/>
          <w:szCs w:val="28"/>
          <w:lang w:eastAsia="zh-CN"/>
        </w:rPr>
        <w:t>月</w:t>
      </w:r>
      <w:r>
        <w:rPr>
          <w:rFonts w:hint="eastAsia" w:ascii="宋体" w:hAnsi="宋体" w:eastAsia="宋体" w:cs="宋体"/>
          <w:bCs/>
          <w:spacing w:val="-12"/>
          <w:sz w:val="28"/>
          <w:szCs w:val="28"/>
          <w:u w:val="single"/>
          <w:lang w:eastAsia="zh-CN"/>
        </w:rPr>
        <w:t xml:space="preserve">    </w:t>
      </w:r>
      <w:r>
        <w:rPr>
          <w:rFonts w:hint="eastAsia" w:ascii="宋体" w:hAnsi="宋体" w:eastAsia="宋体" w:cs="宋体"/>
          <w:bCs/>
          <w:spacing w:val="-12"/>
          <w:sz w:val="28"/>
          <w:szCs w:val="28"/>
          <w:lang w:eastAsia="zh-CN"/>
        </w:rPr>
        <w:t>日前向甲方交货。</w:t>
      </w:r>
    </w:p>
    <w:p w14:paraId="76FDB511">
      <w:pPr>
        <w:numPr>
          <w:ilvl w:val="255"/>
          <w:numId w:val="0"/>
        </w:numPr>
        <w:spacing w:line="520" w:lineRule="exact"/>
        <w:ind w:left="480" w:leftChars="200"/>
        <w:rPr>
          <w:rFonts w:hint="eastAsia" w:ascii="宋体" w:hAnsi="宋体" w:eastAsia="宋体" w:cs="宋体"/>
          <w:spacing w:val="-12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Cs/>
          <w:spacing w:val="-12"/>
          <w:sz w:val="28"/>
          <w:szCs w:val="28"/>
          <w:lang w:eastAsia="zh-CN"/>
        </w:rPr>
        <w:t>6.2</w:t>
      </w:r>
      <w:r>
        <w:rPr>
          <w:rFonts w:hint="eastAsia" w:ascii="宋体" w:hAnsi="宋体" w:eastAsia="宋体" w:cs="宋体"/>
          <w:spacing w:val="-12"/>
          <w:sz w:val="28"/>
          <w:szCs w:val="28"/>
          <w:lang w:eastAsia="zh-CN"/>
        </w:rPr>
        <w:t>收货地点为</w:t>
      </w:r>
      <w:r>
        <w:rPr>
          <w:rFonts w:hint="eastAsia" w:ascii="宋体" w:hAnsi="宋体" w:eastAsia="宋体" w:cs="宋体"/>
          <w:spacing w:val="-12"/>
          <w:sz w:val="28"/>
          <w:szCs w:val="28"/>
          <w:u w:val="single"/>
          <w:lang w:eastAsia="zh-CN"/>
        </w:rPr>
        <w:t xml:space="preserve">       </w:t>
      </w:r>
      <w:r>
        <w:rPr>
          <w:rFonts w:hint="eastAsia" w:ascii="宋体" w:hAnsi="宋体" w:eastAsia="宋体" w:cs="宋体"/>
          <w:spacing w:val="-12"/>
          <w:sz w:val="28"/>
          <w:szCs w:val="28"/>
          <w:lang w:eastAsia="zh-CN"/>
        </w:rPr>
        <w:t>。</w:t>
      </w:r>
    </w:p>
    <w:p w14:paraId="4C0F36D7">
      <w:pPr>
        <w:tabs>
          <w:tab w:val="left" w:pos="1440"/>
        </w:tabs>
        <w:spacing w:line="520" w:lineRule="exact"/>
        <w:ind w:firstLine="512"/>
        <w:rPr>
          <w:rFonts w:hint="eastAsia" w:ascii="宋体" w:hAnsi="宋体" w:eastAsia="宋体" w:cs="宋体"/>
          <w:bCs/>
          <w:spacing w:val="-12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Cs/>
          <w:spacing w:val="-12"/>
          <w:sz w:val="28"/>
          <w:szCs w:val="28"/>
          <w:lang w:eastAsia="zh-CN"/>
        </w:rPr>
        <w:t>6.3材料需符合合同约定的品牌、规格、数量及质量要求。</w:t>
      </w:r>
    </w:p>
    <w:p w14:paraId="3EC19E66">
      <w:pPr>
        <w:spacing w:line="520" w:lineRule="exact"/>
        <w:ind w:firstLine="512" w:firstLineChars="200"/>
        <w:rPr>
          <w:rFonts w:hint="eastAsia" w:ascii="宋体" w:hAnsi="宋体" w:eastAsia="宋体" w:cs="宋体"/>
          <w:b/>
          <w:spacing w:val="-12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Cs/>
          <w:spacing w:val="-12"/>
          <w:sz w:val="28"/>
          <w:szCs w:val="28"/>
          <w:lang w:eastAsia="zh-CN"/>
        </w:rPr>
        <w:t>6.4甲方应于收货后</w:t>
      </w:r>
      <w:r>
        <w:rPr>
          <w:rFonts w:hint="eastAsia" w:ascii="宋体" w:hAnsi="宋体" w:eastAsia="宋体" w:cs="宋体"/>
          <w:bCs/>
          <w:spacing w:val="-12"/>
          <w:sz w:val="28"/>
          <w:szCs w:val="28"/>
          <w:u w:val="single"/>
          <w:lang w:eastAsia="zh-CN"/>
        </w:rPr>
        <w:t xml:space="preserve">       </w:t>
      </w:r>
      <w:r>
        <w:rPr>
          <w:rFonts w:hint="eastAsia" w:ascii="宋体" w:hAnsi="宋体" w:eastAsia="宋体" w:cs="宋体"/>
          <w:bCs/>
          <w:spacing w:val="-12"/>
          <w:sz w:val="28"/>
          <w:szCs w:val="28"/>
          <w:lang w:eastAsia="zh-CN"/>
        </w:rPr>
        <w:t>日内验收，经验收不合格的，乙方应5日内予以退换或补正。</w:t>
      </w:r>
    </w:p>
    <w:p w14:paraId="55B5BCB0">
      <w:pPr>
        <w:spacing w:line="520" w:lineRule="exact"/>
        <w:ind w:firstLine="514" w:firstLineChars="200"/>
        <w:rPr>
          <w:rFonts w:hint="eastAsia" w:ascii="宋体" w:hAnsi="宋体" w:eastAsia="宋体" w:cs="宋体"/>
          <w:b/>
          <w:spacing w:val="-12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/>
          <w:spacing w:val="-12"/>
          <w:sz w:val="28"/>
          <w:szCs w:val="28"/>
          <w:lang w:eastAsia="zh-CN"/>
        </w:rPr>
        <w:t>7. 双方权责</w:t>
      </w:r>
    </w:p>
    <w:p w14:paraId="6A9C7B1D">
      <w:pPr>
        <w:spacing w:line="520" w:lineRule="exact"/>
        <w:ind w:left="566" w:leftChars="236"/>
        <w:rPr>
          <w:rFonts w:hint="eastAsia" w:ascii="宋体" w:hAnsi="宋体" w:eastAsia="宋体" w:cs="宋体"/>
          <w:spacing w:val="-12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pacing w:val="-12"/>
          <w:sz w:val="28"/>
          <w:szCs w:val="28"/>
          <w:lang w:eastAsia="zh-CN"/>
        </w:rPr>
        <w:t>7.1甲方按照本合同约定及时向乙方支付费用。</w:t>
      </w:r>
    </w:p>
    <w:p w14:paraId="7155EC25">
      <w:pPr>
        <w:spacing w:line="520" w:lineRule="exact"/>
        <w:ind w:left="566" w:leftChars="236"/>
        <w:rPr>
          <w:rFonts w:hint="eastAsia" w:ascii="宋体" w:hAnsi="宋体" w:eastAsia="宋体" w:cs="宋体"/>
          <w:spacing w:val="-12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pacing w:val="-12"/>
          <w:sz w:val="28"/>
          <w:szCs w:val="28"/>
          <w:lang w:eastAsia="zh-CN"/>
        </w:rPr>
        <w:t>7.2乙方保证按时保质保量向甲方交付材料。</w:t>
      </w:r>
    </w:p>
    <w:p w14:paraId="5DC7A92C">
      <w:pPr>
        <w:tabs>
          <w:tab w:val="left" w:pos="720"/>
        </w:tabs>
        <w:spacing w:line="520" w:lineRule="exact"/>
        <w:ind w:firstLine="512" w:firstLineChars="200"/>
        <w:rPr>
          <w:rFonts w:hint="eastAsia" w:ascii="宋体" w:hAnsi="宋体" w:eastAsia="宋体" w:cs="宋体"/>
          <w:spacing w:val="-12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pacing w:val="-12"/>
          <w:sz w:val="28"/>
          <w:szCs w:val="28"/>
          <w:lang w:eastAsia="zh-CN"/>
        </w:rPr>
        <w:t>7.3乙方应确保材料无知识产权纠纷。若因侵权导致甲方损失，乙方需承担全部责任。</w:t>
      </w:r>
    </w:p>
    <w:p w14:paraId="69B06E6C">
      <w:pPr>
        <w:spacing w:line="520" w:lineRule="exact"/>
        <w:ind w:left="566" w:leftChars="236"/>
        <w:rPr>
          <w:rFonts w:hint="eastAsia" w:ascii="宋体" w:hAnsi="宋体" w:eastAsia="宋体" w:cs="宋体"/>
          <w:spacing w:val="-12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pacing w:val="-12"/>
          <w:sz w:val="28"/>
          <w:szCs w:val="28"/>
          <w:lang w:eastAsia="zh-CN"/>
        </w:rPr>
        <w:t>7.4因材料质量问题引发的包含但不限于人身损害责任纠纷、医疗纠纷或医</w:t>
      </w:r>
    </w:p>
    <w:p w14:paraId="54CCEC97">
      <w:pPr>
        <w:spacing w:line="520" w:lineRule="exact"/>
        <w:rPr>
          <w:rFonts w:hint="eastAsia" w:ascii="宋体" w:hAnsi="宋体" w:eastAsia="宋体" w:cs="宋体"/>
          <w:spacing w:val="-12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pacing w:val="-12"/>
          <w:sz w:val="28"/>
          <w:szCs w:val="28"/>
          <w:lang w:eastAsia="zh-CN"/>
        </w:rPr>
        <w:t>疗事故等所有纠纷，乙方需承担全部法律责任及赔偿。</w:t>
      </w:r>
    </w:p>
    <w:p w14:paraId="1C78C6D4">
      <w:pPr>
        <w:spacing w:line="520" w:lineRule="exact"/>
        <w:ind w:firstLine="514" w:firstLineChars="200"/>
        <w:rPr>
          <w:rFonts w:hint="eastAsia" w:ascii="宋体" w:hAnsi="宋体" w:eastAsia="宋体" w:cs="宋体"/>
          <w:spacing w:val="-12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/>
          <w:bCs/>
          <w:spacing w:val="-12"/>
          <w:sz w:val="28"/>
          <w:szCs w:val="28"/>
          <w:lang w:eastAsia="zh-CN"/>
        </w:rPr>
        <w:t>8.违约责任</w:t>
      </w:r>
    </w:p>
    <w:p w14:paraId="259DCB25">
      <w:pPr>
        <w:numPr>
          <w:ilvl w:val="255"/>
          <w:numId w:val="0"/>
        </w:numPr>
        <w:spacing w:line="520" w:lineRule="exact"/>
        <w:ind w:firstLine="512" w:firstLineChars="200"/>
        <w:rPr>
          <w:rFonts w:hint="eastAsia" w:ascii="宋体" w:hAnsi="宋体" w:eastAsia="宋体" w:cs="宋体"/>
          <w:spacing w:val="-12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pacing w:val="-12"/>
          <w:sz w:val="28"/>
          <w:szCs w:val="28"/>
          <w:lang w:eastAsia="zh-CN"/>
        </w:rPr>
        <w:t>甲、乙双方均应按照本合同约定履行义务，如有违约行为，违约方应按本合同金额的20%向守约方支付违约金，违约金不足以弥补损失的，还应向守约方赔偿损失，赔偿损失的范围包括直接损失、间接损失以及甲方为维权而产生的包含但不限于律师费、诉讼费、公证费、鉴定费、保全费、保全担保/保险费、差旅费、打字复印费等损失。</w:t>
      </w:r>
    </w:p>
    <w:p w14:paraId="491C0CF2">
      <w:pPr>
        <w:numPr>
          <w:ilvl w:val="255"/>
          <w:numId w:val="0"/>
        </w:numPr>
        <w:spacing w:line="520" w:lineRule="exact"/>
        <w:rPr>
          <w:rFonts w:hint="eastAsia" w:ascii="宋体" w:hAnsi="宋体" w:eastAsia="宋体" w:cs="宋体"/>
          <w:b/>
          <w:bCs/>
          <w:spacing w:val="-12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pacing w:val="-12"/>
          <w:sz w:val="28"/>
          <w:szCs w:val="28"/>
          <w:lang w:eastAsia="zh-CN"/>
        </w:rPr>
        <w:t xml:space="preserve">    </w:t>
      </w:r>
      <w:r>
        <w:rPr>
          <w:rFonts w:hint="eastAsia" w:ascii="宋体" w:hAnsi="宋体" w:eastAsia="宋体" w:cs="宋体"/>
          <w:b/>
          <w:bCs/>
          <w:spacing w:val="-12"/>
          <w:sz w:val="28"/>
          <w:szCs w:val="28"/>
          <w:lang w:eastAsia="zh-CN"/>
        </w:rPr>
        <w:t xml:space="preserve"> 9.争议解决</w:t>
      </w:r>
    </w:p>
    <w:p w14:paraId="2D7094D1">
      <w:pPr>
        <w:spacing w:line="520" w:lineRule="exact"/>
        <w:ind w:firstLine="512" w:firstLineChars="200"/>
        <w:rPr>
          <w:rFonts w:hint="eastAsia" w:ascii="宋体" w:hAnsi="宋体" w:eastAsia="宋体" w:cs="宋体"/>
          <w:spacing w:val="-12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pacing w:val="-12"/>
          <w:sz w:val="28"/>
          <w:szCs w:val="28"/>
          <w:lang w:eastAsia="zh-CN"/>
        </w:rPr>
        <w:t>如因本合同的履行而发生争议，由双方协商解决，协商不成的，任何一方有权向甲方所在地有管辖权的人民法院提起诉讼。</w:t>
      </w:r>
    </w:p>
    <w:p w14:paraId="60170A34">
      <w:pPr>
        <w:spacing w:line="520" w:lineRule="exact"/>
        <w:ind w:left="455"/>
        <w:rPr>
          <w:rFonts w:hint="eastAsia" w:ascii="宋体" w:hAnsi="宋体" w:eastAsia="宋体" w:cs="宋体"/>
          <w:b/>
          <w:spacing w:val="-12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/>
          <w:spacing w:val="-12"/>
          <w:sz w:val="28"/>
          <w:szCs w:val="28"/>
          <w:lang w:eastAsia="zh-CN"/>
        </w:rPr>
        <w:t>10. 成果享有方式</w:t>
      </w:r>
    </w:p>
    <w:p w14:paraId="3AD7D425">
      <w:pPr>
        <w:spacing w:line="520" w:lineRule="exact"/>
        <w:ind w:firstLine="512" w:firstLineChars="200"/>
        <w:rPr>
          <w:rFonts w:hint="eastAsia" w:ascii="宋体" w:hAnsi="宋体" w:eastAsia="宋体" w:cs="宋体"/>
          <w:spacing w:val="-12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pacing w:val="-12"/>
          <w:sz w:val="28"/>
          <w:szCs w:val="28"/>
          <w:lang w:eastAsia="zh-CN"/>
        </w:rPr>
        <w:t>涉及数据、文章、专著、影像等知识产权，均归属甲方。</w:t>
      </w:r>
    </w:p>
    <w:p w14:paraId="3FC0AD43">
      <w:pPr>
        <w:spacing w:line="520" w:lineRule="exact"/>
        <w:ind w:left="480" w:leftChars="200"/>
        <w:rPr>
          <w:rFonts w:hint="eastAsia" w:ascii="宋体" w:hAnsi="宋体" w:eastAsia="宋体" w:cs="宋体"/>
          <w:b/>
          <w:spacing w:val="-12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/>
          <w:spacing w:val="-12"/>
          <w:sz w:val="28"/>
          <w:szCs w:val="28"/>
          <w:lang w:eastAsia="zh-CN"/>
        </w:rPr>
        <w:t>11.合同持有方式</w:t>
      </w:r>
    </w:p>
    <w:p w14:paraId="57DDD076">
      <w:pPr>
        <w:numPr>
          <w:ilvl w:val="255"/>
          <w:numId w:val="0"/>
        </w:numPr>
        <w:spacing w:line="520" w:lineRule="exact"/>
        <w:ind w:left="480" w:leftChars="200"/>
        <w:rPr>
          <w:rFonts w:hint="eastAsia" w:ascii="宋体" w:hAnsi="宋体" w:eastAsia="宋体" w:cs="宋体"/>
          <w:bCs/>
          <w:spacing w:val="-12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Cs/>
          <w:spacing w:val="-12"/>
          <w:sz w:val="28"/>
          <w:szCs w:val="28"/>
          <w:lang w:eastAsia="zh-CN"/>
        </w:rPr>
        <w:t>本合同一式</w:t>
      </w:r>
      <w:r>
        <w:rPr>
          <w:rFonts w:hint="eastAsia" w:ascii="宋体" w:hAnsi="宋体" w:eastAsia="宋体" w:cs="宋体"/>
          <w:bCs/>
          <w:spacing w:val="-12"/>
          <w:sz w:val="28"/>
          <w:szCs w:val="28"/>
          <w:u w:val="single"/>
          <w:lang w:eastAsia="zh-CN"/>
        </w:rPr>
        <w:t xml:space="preserve">  肆  </w:t>
      </w:r>
      <w:r>
        <w:rPr>
          <w:rFonts w:hint="eastAsia" w:ascii="宋体" w:hAnsi="宋体" w:eastAsia="宋体" w:cs="宋体"/>
          <w:bCs/>
          <w:spacing w:val="-12"/>
          <w:sz w:val="28"/>
          <w:szCs w:val="28"/>
          <w:lang w:eastAsia="zh-CN"/>
        </w:rPr>
        <w:t>份，甲、乙双方各持</w:t>
      </w:r>
      <w:r>
        <w:rPr>
          <w:rFonts w:hint="eastAsia" w:ascii="宋体" w:hAnsi="宋体" w:eastAsia="宋体" w:cs="宋体"/>
          <w:bCs/>
          <w:spacing w:val="-12"/>
          <w:sz w:val="28"/>
          <w:szCs w:val="28"/>
          <w:u w:val="single"/>
          <w:lang w:eastAsia="zh-CN"/>
        </w:rPr>
        <w:t xml:space="preserve">  贰  </w:t>
      </w:r>
      <w:r>
        <w:rPr>
          <w:rFonts w:hint="eastAsia" w:ascii="宋体" w:hAnsi="宋体" w:eastAsia="宋体" w:cs="宋体"/>
          <w:bCs/>
          <w:spacing w:val="-12"/>
          <w:sz w:val="28"/>
          <w:szCs w:val="28"/>
          <w:lang w:eastAsia="zh-CN"/>
        </w:rPr>
        <w:t>份，具有同等法律效力。</w:t>
      </w:r>
    </w:p>
    <w:p w14:paraId="20859DB8">
      <w:pPr>
        <w:numPr>
          <w:ilvl w:val="255"/>
          <w:numId w:val="0"/>
        </w:numPr>
        <w:spacing w:line="520" w:lineRule="exact"/>
        <w:ind w:left="480" w:leftChars="200"/>
        <w:rPr>
          <w:rFonts w:hint="eastAsia" w:ascii="宋体" w:hAnsi="宋体" w:eastAsia="宋体" w:cs="宋体"/>
          <w:b/>
          <w:bCs/>
          <w:spacing w:val="-12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/>
          <w:bCs/>
          <w:spacing w:val="-12"/>
          <w:sz w:val="28"/>
          <w:szCs w:val="28"/>
          <w:lang w:eastAsia="zh-CN"/>
        </w:rPr>
        <w:t>12.其它</w:t>
      </w:r>
    </w:p>
    <w:p w14:paraId="0FE35A9A">
      <w:pPr>
        <w:numPr>
          <w:ilvl w:val="255"/>
          <w:numId w:val="0"/>
        </w:numPr>
        <w:spacing w:line="520" w:lineRule="exact"/>
        <w:ind w:left="480" w:leftChars="200"/>
        <w:rPr>
          <w:rFonts w:hint="eastAsia" w:ascii="宋体" w:hAnsi="宋体" w:eastAsia="宋体" w:cs="宋体"/>
          <w:bCs/>
          <w:spacing w:val="-12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Cs/>
          <w:spacing w:val="-12"/>
          <w:sz w:val="28"/>
          <w:szCs w:val="28"/>
          <w:lang w:eastAsia="zh-CN"/>
        </w:rPr>
        <w:t>本合同自甲乙双方法定代表人签字（章）并加盖单位印章之日起生效。</w:t>
      </w:r>
    </w:p>
    <w:tbl>
      <w:tblPr>
        <w:tblStyle w:val="4"/>
        <w:tblpPr w:leftFromText="180" w:rightFromText="180" w:vertAnchor="text" w:horzAnchor="margin" w:tblpX="250" w:tblpY="669"/>
        <w:tblOverlap w:val="never"/>
        <w:tblW w:w="835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61"/>
        <w:gridCol w:w="3996"/>
      </w:tblGrid>
      <w:tr w14:paraId="612152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5" w:hRule="atLeast"/>
        </w:trPr>
        <w:tc>
          <w:tcPr>
            <w:tcW w:w="4361" w:type="dxa"/>
          </w:tcPr>
          <w:p w14:paraId="4FD06CBE">
            <w:pPr>
              <w:spacing w:line="520" w:lineRule="exact"/>
              <w:rPr>
                <w:rFonts w:hint="eastAsia" w:ascii="宋体" w:hAnsi="宋体" w:eastAsia="宋体" w:cs="宋体"/>
                <w:b/>
                <w:spacing w:val="-12"/>
                <w:sz w:val="28"/>
                <w:szCs w:val="28"/>
                <w:lang w:eastAsia="zh-CN"/>
              </w:rPr>
            </w:pPr>
          </w:p>
          <w:p w14:paraId="17ED41A4">
            <w:pPr>
              <w:spacing w:line="520" w:lineRule="exact"/>
              <w:rPr>
                <w:rFonts w:hint="eastAsia" w:ascii="宋体" w:hAnsi="宋体" w:eastAsia="宋体" w:cs="宋体"/>
                <w:b/>
                <w:spacing w:val="-12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pacing w:val="-12"/>
                <w:sz w:val="28"/>
                <w:szCs w:val="28"/>
                <w:lang w:eastAsia="zh-CN"/>
              </w:rPr>
              <w:t>甲  方：</w:t>
            </w:r>
          </w:p>
        </w:tc>
        <w:tc>
          <w:tcPr>
            <w:tcW w:w="3996" w:type="dxa"/>
          </w:tcPr>
          <w:p w14:paraId="7CF2836F">
            <w:pPr>
              <w:spacing w:line="520" w:lineRule="exact"/>
              <w:rPr>
                <w:rFonts w:hint="eastAsia" w:ascii="宋体" w:hAnsi="宋体" w:eastAsia="宋体" w:cs="宋体"/>
                <w:b/>
                <w:spacing w:val="-12"/>
                <w:sz w:val="28"/>
                <w:szCs w:val="28"/>
                <w:lang w:eastAsia="zh-CN"/>
              </w:rPr>
            </w:pPr>
          </w:p>
          <w:p w14:paraId="51974A4E">
            <w:pPr>
              <w:spacing w:line="520" w:lineRule="exact"/>
              <w:rPr>
                <w:rFonts w:hint="eastAsia" w:ascii="宋体" w:hAnsi="宋体" w:eastAsia="宋体" w:cs="宋体"/>
                <w:b/>
                <w:spacing w:val="-12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pacing w:val="-12"/>
                <w:sz w:val="28"/>
                <w:szCs w:val="28"/>
                <w:lang w:eastAsia="zh-CN"/>
              </w:rPr>
              <w:t xml:space="preserve">乙  方： </w:t>
            </w:r>
          </w:p>
        </w:tc>
      </w:tr>
      <w:tr w14:paraId="3801DB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5" w:hRule="atLeast"/>
        </w:trPr>
        <w:tc>
          <w:tcPr>
            <w:tcW w:w="4361" w:type="dxa"/>
          </w:tcPr>
          <w:p w14:paraId="63674099">
            <w:pPr>
              <w:spacing w:line="520" w:lineRule="exact"/>
              <w:rPr>
                <w:rFonts w:hint="eastAsia" w:ascii="宋体" w:hAnsi="宋体" w:eastAsia="宋体" w:cs="宋体"/>
                <w:b/>
                <w:spacing w:val="-12"/>
                <w:sz w:val="28"/>
                <w:szCs w:val="28"/>
                <w:lang w:eastAsia="zh-CN"/>
              </w:rPr>
            </w:pPr>
          </w:p>
          <w:p w14:paraId="2FB5A57B">
            <w:pPr>
              <w:spacing w:line="520" w:lineRule="exact"/>
              <w:rPr>
                <w:rFonts w:hint="eastAsia" w:ascii="宋体" w:hAnsi="宋体" w:eastAsia="宋体" w:cs="宋体"/>
                <w:b/>
                <w:spacing w:val="-12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pacing w:val="-12"/>
                <w:sz w:val="28"/>
                <w:szCs w:val="28"/>
                <w:lang w:eastAsia="zh-CN"/>
              </w:rPr>
              <w:t>法定代表人</w:t>
            </w:r>
            <w:r>
              <w:rPr>
                <w:rFonts w:hint="eastAsia" w:ascii="宋体" w:hAnsi="宋体" w:eastAsia="宋体" w:cs="宋体"/>
                <w:b/>
                <w:spacing w:val="-12"/>
                <w:sz w:val="28"/>
                <w:szCs w:val="28"/>
              </w:rPr>
              <w:t>：</w:t>
            </w:r>
          </w:p>
        </w:tc>
        <w:tc>
          <w:tcPr>
            <w:tcW w:w="3996" w:type="dxa"/>
          </w:tcPr>
          <w:p w14:paraId="28B47579">
            <w:pPr>
              <w:spacing w:line="520" w:lineRule="exact"/>
              <w:rPr>
                <w:rFonts w:hint="eastAsia" w:ascii="宋体" w:hAnsi="宋体" w:eastAsia="宋体" w:cs="宋体"/>
                <w:b/>
                <w:spacing w:val="-12"/>
                <w:sz w:val="28"/>
                <w:szCs w:val="28"/>
                <w:lang w:eastAsia="zh-CN"/>
              </w:rPr>
            </w:pPr>
          </w:p>
          <w:p w14:paraId="7A6DD4BE">
            <w:pPr>
              <w:spacing w:line="520" w:lineRule="exact"/>
              <w:rPr>
                <w:rFonts w:hint="eastAsia" w:ascii="宋体" w:hAnsi="宋体" w:eastAsia="宋体" w:cs="宋体"/>
                <w:b/>
                <w:spacing w:val="-12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pacing w:val="-12"/>
                <w:sz w:val="28"/>
                <w:szCs w:val="28"/>
                <w:lang w:eastAsia="zh-CN"/>
              </w:rPr>
              <w:t>法定代表人</w:t>
            </w:r>
            <w:r>
              <w:rPr>
                <w:rFonts w:hint="eastAsia" w:ascii="宋体" w:hAnsi="宋体" w:eastAsia="宋体" w:cs="宋体"/>
                <w:b/>
                <w:spacing w:val="-12"/>
                <w:sz w:val="28"/>
                <w:szCs w:val="28"/>
              </w:rPr>
              <w:t>：</w:t>
            </w:r>
          </w:p>
        </w:tc>
      </w:tr>
      <w:tr w14:paraId="608F8A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61" w:type="dxa"/>
          </w:tcPr>
          <w:p w14:paraId="2F680028">
            <w:pPr>
              <w:spacing w:line="520" w:lineRule="exact"/>
              <w:rPr>
                <w:rFonts w:hint="eastAsia" w:ascii="宋体" w:hAnsi="宋体" w:eastAsia="宋体" w:cs="宋体"/>
                <w:b/>
                <w:spacing w:val="-12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pacing w:val="-12"/>
                <w:sz w:val="28"/>
                <w:szCs w:val="28"/>
              </w:rPr>
              <w:t>签订时间：</w:t>
            </w:r>
          </w:p>
        </w:tc>
        <w:tc>
          <w:tcPr>
            <w:tcW w:w="3996" w:type="dxa"/>
          </w:tcPr>
          <w:p w14:paraId="491C16D5">
            <w:pPr>
              <w:spacing w:line="520" w:lineRule="exact"/>
              <w:rPr>
                <w:rFonts w:hint="eastAsia" w:ascii="宋体" w:hAnsi="宋体" w:eastAsia="宋体" w:cs="宋体"/>
                <w:b/>
                <w:spacing w:val="-12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pacing w:val="-12"/>
                <w:sz w:val="28"/>
                <w:szCs w:val="28"/>
              </w:rPr>
              <w:t>签订时间：</w:t>
            </w:r>
          </w:p>
        </w:tc>
      </w:tr>
    </w:tbl>
    <w:p w14:paraId="48F2A25E">
      <w:pPr>
        <w:tabs>
          <w:tab w:val="left" w:pos="5428"/>
        </w:tabs>
        <w:spacing w:line="520" w:lineRule="exact"/>
        <w:ind w:left="480" w:leftChars="200"/>
        <w:rPr>
          <w:rFonts w:hint="eastAsia" w:ascii="宋体" w:hAnsi="宋体" w:eastAsia="宋体" w:cs="宋体"/>
          <w:b/>
          <w:spacing w:val="-12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/>
          <w:spacing w:val="-12"/>
          <w:sz w:val="28"/>
          <w:szCs w:val="28"/>
          <w:lang w:eastAsia="zh-CN"/>
        </w:rPr>
        <w:t>（以下无正文）</w:t>
      </w:r>
    </w:p>
    <w:p w14:paraId="76DF2B99">
      <w:pPr>
        <w:tabs>
          <w:tab w:val="left" w:pos="5428"/>
        </w:tabs>
        <w:spacing w:line="520" w:lineRule="exact"/>
        <w:ind w:left="480" w:leftChars="200"/>
        <w:rPr>
          <w:rFonts w:hint="eastAsia" w:ascii="宋体" w:hAnsi="宋体" w:eastAsia="宋体" w:cs="宋体"/>
          <w:b/>
          <w:spacing w:val="-12"/>
          <w:sz w:val="28"/>
          <w:szCs w:val="28"/>
          <w:lang w:eastAsia="zh-CN"/>
        </w:rPr>
      </w:pPr>
    </w:p>
    <w:bookmarkEnd w:id="0"/>
    <w:p w14:paraId="3BAFFEC5"/>
    <w:sectPr>
      <w:type w:val="continuous"/>
      <w:pgSz w:w="11906" w:h="16838"/>
      <w:pgMar w:top="1440" w:right="1418" w:bottom="1440" w:left="1418" w:header="851" w:footer="992" w:gutter="0"/>
      <w:cols w:space="425" w:num="1"/>
      <w:docGrid w:type="lines" w:linePitch="326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3E837D5">
    <w:pPr>
      <w:pStyle w:val="2"/>
    </w:pPr>
    <w:r>
      <w:rPr>
        <w:lang w:eastAsia="zh-CN" w:bidi="ar-SA"/>
      </w:rPr>
      <w:pict>
        <v:shape id="_x0000_s1025" o:spid="_x0000_s1025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 w14:paraId="166F95AD">
                <w:pPr>
                  <w:pStyle w:val="2"/>
                  <w:rPr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t xml:space="preserve">第 </w:t>
                </w: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lang w:eastAsia="zh-CN"/>
                  </w:rPr>
                  <w:t>2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  <w:r>
                  <w:rPr>
                    <w:rFonts w:hint="eastAsia"/>
                    <w:lang w:eastAsia="zh-CN"/>
                  </w:rPr>
                  <w:t xml:space="preserve"> 页 共 </w:t>
                </w:r>
                <w:r>
                  <w:fldChar w:fldCharType="begin"/>
                </w:r>
                <w:r>
                  <w:instrText xml:space="preserve"> NUMPAGES  \* MERGEFORMAT </w:instrText>
                </w:r>
                <w:r>
                  <w:fldChar w:fldCharType="separate"/>
                </w:r>
                <w:r>
                  <w:rPr>
                    <w:lang w:eastAsia="zh-CN"/>
                  </w:rPr>
                  <w:t>3</w:t>
                </w:r>
                <w:r>
                  <w:rPr>
                    <w:lang w:eastAsia="zh-CN"/>
                  </w:rPr>
                  <w:fldChar w:fldCharType="end"/>
                </w:r>
                <w:r>
                  <w:rPr>
                    <w:rFonts w:hint="eastAsia"/>
                    <w:lang w:eastAsia="zh-CN"/>
                  </w:rPr>
                  <w:t xml:space="preserve"> 页</w:t>
                </w:r>
              </w:p>
            </w:txbxContent>
          </v:textbox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9EE8A85">
    <w:pPr>
      <w:jc w:val="center"/>
      <w:rPr>
        <w:sz w:val="22"/>
        <w:szCs w:val="22"/>
      </w:rPr>
    </w:pPr>
    <w:r>
      <w:rPr>
        <w:rFonts w:hint="eastAsia"/>
        <w:sz w:val="22"/>
        <w:szCs w:val="22"/>
        <w:lang w:eastAsia="zh-CN"/>
      </w:rPr>
      <w:t xml:space="preserve">                                                              合同编号：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F1691D6"/>
    <w:multiLevelType w:val="singleLevel"/>
    <w:tmpl w:val="3F1691D6"/>
    <w:lvl w:ilvl="0" w:tentative="0">
      <w:start w:val="4"/>
      <w:numFmt w:val="decimal"/>
      <w:suff w:val="space"/>
      <w:lvlText w:val="%1."/>
      <w:lvlJc w:val="left"/>
    </w:lvl>
  </w:abstractNum>
  <w:abstractNum w:abstractNumId="1">
    <w:nsid w:val="5CD8B1D7"/>
    <w:multiLevelType w:val="singleLevel"/>
    <w:tmpl w:val="5CD8B1D7"/>
    <w:lvl w:ilvl="0" w:tentative="0">
      <w:start w:val="1"/>
      <w:numFmt w:val="decimal"/>
      <w:suff w:val="space"/>
      <w:lvlText w:val="%1.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72B23"/>
    <w:rsid w:val="000501F2"/>
    <w:rsid w:val="00742EA8"/>
    <w:rsid w:val="007900A7"/>
    <w:rsid w:val="0080554A"/>
    <w:rsid w:val="00C72B23"/>
    <w:rsid w:val="00E53AA6"/>
    <w:rsid w:val="00F83F8E"/>
    <w:rsid w:val="00FD106F"/>
    <w:rsid w:val="745546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